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28BF" w14:textId="5FE78C9E" w:rsidR="00A5493A" w:rsidRDefault="00A5493A" w:rsidP="00A5493A">
      <w:pPr>
        <w:tabs>
          <w:tab w:val="left" w:pos="3495"/>
          <w:tab w:val="center" w:pos="5400"/>
        </w:tabs>
      </w:pPr>
      <w:r>
        <w:rPr>
          <w:noProof/>
        </w:rPr>
        <w:drawing>
          <wp:anchor distT="0" distB="0" distL="114300" distR="114300" simplePos="0" relativeHeight="251659264" behindDoc="1" locked="0" layoutInCell="1" allowOverlap="1" wp14:anchorId="6B159804" wp14:editId="5414B70A">
            <wp:simplePos x="0" y="0"/>
            <wp:positionH relativeFrom="column">
              <wp:posOffset>1990725</wp:posOffset>
            </wp:positionH>
            <wp:positionV relativeFrom="paragraph">
              <wp:posOffset>31115</wp:posOffset>
            </wp:positionV>
            <wp:extent cx="67627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D2A778B" wp14:editId="6FCC08B3">
            <wp:simplePos x="0" y="0"/>
            <wp:positionH relativeFrom="column">
              <wp:posOffset>2886075</wp:posOffset>
            </wp:positionH>
            <wp:positionV relativeFrom="paragraph">
              <wp:posOffset>-8255</wp:posOffset>
            </wp:positionV>
            <wp:extent cx="1941830" cy="5537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y side gray &amp;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830" cy="553720"/>
                    </a:xfrm>
                    <a:prstGeom prst="rect">
                      <a:avLst/>
                    </a:prstGeom>
                  </pic:spPr>
                </pic:pic>
              </a:graphicData>
            </a:graphic>
            <wp14:sizeRelH relativeFrom="page">
              <wp14:pctWidth>0</wp14:pctWidth>
            </wp14:sizeRelH>
            <wp14:sizeRelV relativeFrom="page">
              <wp14:pctHeight>0</wp14:pctHeight>
            </wp14:sizeRelV>
          </wp:anchor>
        </w:drawing>
      </w:r>
      <w:r>
        <w:tab/>
      </w:r>
    </w:p>
    <w:p w14:paraId="510A7AB0" w14:textId="77777777" w:rsidR="00A5493A" w:rsidRDefault="00A5493A" w:rsidP="00A5493A">
      <w:pPr>
        <w:tabs>
          <w:tab w:val="left" w:pos="3495"/>
          <w:tab w:val="center" w:pos="5400"/>
        </w:tabs>
      </w:pPr>
    </w:p>
    <w:p w14:paraId="5FD9FB46" w14:textId="69B6A626" w:rsidR="00E36354" w:rsidRPr="006E600F" w:rsidRDefault="00A5493A" w:rsidP="00A5493A">
      <w:pPr>
        <w:tabs>
          <w:tab w:val="left" w:pos="3495"/>
          <w:tab w:val="center" w:pos="5400"/>
        </w:tabs>
      </w:pPr>
      <w:r>
        <w:tab/>
      </w:r>
    </w:p>
    <w:p w14:paraId="48898824" w14:textId="17D44313" w:rsidR="00910531" w:rsidRPr="00910531" w:rsidRDefault="00910531" w:rsidP="00910531">
      <w:pPr>
        <w:pStyle w:val="ListParagraph"/>
        <w:jc w:val="center"/>
        <w:rPr>
          <w:b/>
          <w:sz w:val="24"/>
          <w:szCs w:val="24"/>
        </w:rPr>
      </w:pPr>
      <w:r>
        <w:rPr>
          <w:b/>
          <w:sz w:val="24"/>
          <w:szCs w:val="24"/>
        </w:rPr>
        <w:t>___________________________________________________________________________________</w:t>
      </w:r>
    </w:p>
    <w:p w14:paraId="62351B8C" w14:textId="58008556" w:rsidR="006E600F" w:rsidRPr="00454988" w:rsidRDefault="006E600F" w:rsidP="006E600F">
      <w:pPr>
        <w:jc w:val="center"/>
        <w:rPr>
          <w:rFonts w:cstheme="minorHAnsi"/>
          <w:b/>
          <w:iCs/>
          <w:sz w:val="36"/>
          <w:szCs w:val="36"/>
          <w:u w:val="single"/>
        </w:rPr>
      </w:pPr>
      <w:r w:rsidRPr="00454988">
        <w:rPr>
          <w:rFonts w:cstheme="minorHAnsi"/>
          <w:b/>
          <w:iCs/>
          <w:sz w:val="36"/>
          <w:szCs w:val="36"/>
          <w:u w:val="single"/>
        </w:rPr>
        <w:t>CEU Reimbursement Authorization Form</w:t>
      </w:r>
    </w:p>
    <w:p w14:paraId="2C14643C" w14:textId="77777777" w:rsidR="00BE3AB2" w:rsidRDefault="00BE3AB2" w:rsidP="00AC22D9">
      <w:pPr>
        <w:spacing w:after="120"/>
        <w:rPr>
          <w:sz w:val="24"/>
          <w:szCs w:val="24"/>
        </w:rPr>
      </w:pPr>
    </w:p>
    <w:p w14:paraId="2B825928" w14:textId="30BBB4D0" w:rsidR="00AC22D9" w:rsidRPr="00503CCB" w:rsidRDefault="00AC22D9" w:rsidP="00BE3AB2">
      <w:pPr>
        <w:spacing w:after="120"/>
        <w:ind w:firstLine="720"/>
        <w:rPr>
          <w:sz w:val="24"/>
          <w:szCs w:val="24"/>
        </w:rPr>
      </w:pPr>
      <w:r w:rsidRPr="00503CCB">
        <w:rPr>
          <w:sz w:val="24"/>
          <w:szCs w:val="24"/>
        </w:rPr>
        <w:t>Therapist Name: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2A31D90" w14:textId="77777777" w:rsidR="00AC22D9" w:rsidRPr="00916275" w:rsidRDefault="00AC22D9" w:rsidP="00AC22D9">
      <w:pPr>
        <w:spacing w:after="120"/>
        <w:rPr>
          <w:sz w:val="16"/>
          <w:szCs w:val="16"/>
        </w:rPr>
      </w:pPr>
    </w:p>
    <w:p w14:paraId="06B1E27A" w14:textId="77777777" w:rsidR="00AC22D9" w:rsidRPr="00503CCB" w:rsidRDefault="00AC22D9" w:rsidP="00BE3AB2">
      <w:pPr>
        <w:spacing w:after="120"/>
        <w:ind w:firstLine="720"/>
        <w:rPr>
          <w:sz w:val="24"/>
          <w:szCs w:val="24"/>
        </w:rPr>
      </w:pPr>
      <w:r w:rsidRPr="00503CCB">
        <w:rPr>
          <w:sz w:val="24"/>
          <w:szCs w:val="24"/>
        </w:rPr>
        <w:t xml:space="preserve">CEU Course Title: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14A0888" w14:textId="77777777" w:rsidR="00AC22D9" w:rsidRPr="00916275" w:rsidRDefault="00AC22D9" w:rsidP="00AC22D9">
      <w:pPr>
        <w:spacing w:after="120"/>
        <w:rPr>
          <w:sz w:val="16"/>
          <w:szCs w:val="16"/>
        </w:rPr>
      </w:pPr>
    </w:p>
    <w:p w14:paraId="40363BAC" w14:textId="43B58A26" w:rsidR="00AC22D9" w:rsidRPr="00503CCB" w:rsidRDefault="00AC22D9" w:rsidP="00454988">
      <w:pPr>
        <w:tabs>
          <w:tab w:val="left" w:pos="720"/>
          <w:tab w:val="left" w:pos="1440"/>
          <w:tab w:val="left" w:pos="2160"/>
          <w:tab w:val="left" w:pos="2880"/>
          <w:tab w:val="left" w:pos="3600"/>
          <w:tab w:val="left" w:pos="4320"/>
          <w:tab w:val="left" w:pos="7428"/>
        </w:tabs>
        <w:spacing w:after="120"/>
        <w:ind w:firstLine="720"/>
        <w:rPr>
          <w:sz w:val="24"/>
          <w:szCs w:val="24"/>
        </w:rPr>
      </w:pPr>
      <w:r w:rsidRPr="00503CCB">
        <w:rPr>
          <w:sz w:val="24"/>
          <w:szCs w:val="24"/>
        </w:rPr>
        <w:t xml:space="preserve"># </w:t>
      </w:r>
      <w:proofErr w:type="gramStart"/>
      <w:r w:rsidRPr="00503CCB">
        <w:rPr>
          <w:sz w:val="24"/>
          <w:szCs w:val="24"/>
        </w:rPr>
        <w:t>of</w:t>
      </w:r>
      <w:proofErr w:type="gramEnd"/>
      <w:r w:rsidRPr="00503CCB">
        <w:rPr>
          <w:sz w:val="24"/>
          <w:szCs w:val="24"/>
        </w:rPr>
        <w:t xml:space="preserve"> CEU credits:</w:t>
      </w:r>
      <w:r>
        <w:rPr>
          <w:sz w:val="24"/>
          <w:szCs w:val="24"/>
        </w:rPr>
        <w:t xml:space="preserve"> </w:t>
      </w:r>
      <w:r>
        <w:rPr>
          <w:sz w:val="24"/>
          <w:szCs w:val="24"/>
          <w:u w:val="single"/>
        </w:rPr>
        <w:tab/>
      </w:r>
      <w:r w:rsidR="00454988">
        <w:rPr>
          <w:sz w:val="24"/>
          <w:szCs w:val="24"/>
          <w:u w:val="single"/>
        </w:rPr>
        <w:tab/>
      </w:r>
      <w:r w:rsidR="00454988">
        <w:rPr>
          <w:sz w:val="24"/>
          <w:szCs w:val="24"/>
          <w:u w:val="single"/>
        </w:rPr>
        <w:tab/>
      </w:r>
    </w:p>
    <w:p w14:paraId="7B9C0F78" w14:textId="77777777" w:rsidR="00AC22D9" w:rsidRPr="00916275" w:rsidRDefault="00AC22D9" w:rsidP="00AC22D9">
      <w:pPr>
        <w:spacing w:after="120"/>
        <w:rPr>
          <w:sz w:val="16"/>
          <w:szCs w:val="16"/>
        </w:rPr>
      </w:pPr>
    </w:p>
    <w:p w14:paraId="2D0A7491" w14:textId="77777777" w:rsidR="00AC22D9" w:rsidRPr="00503CCB" w:rsidRDefault="00AC22D9" w:rsidP="00BE3AB2">
      <w:pPr>
        <w:spacing w:after="120"/>
        <w:ind w:firstLine="720"/>
        <w:rPr>
          <w:sz w:val="24"/>
          <w:szCs w:val="24"/>
        </w:rPr>
      </w:pPr>
      <w:r w:rsidRPr="00503CCB">
        <w:rPr>
          <w:sz w:val="24"/>
          <w:szCs w:val="24"/>
        </w:rPr>
        <w:t>Date Completed:</w:t>
      </w:r>
      <w:r>
        <w:rPr>
          <w:sz w:val="24"/>
          <w:szCs w:val="24"/>
        </w:rPr>
        <w:t xml:space="preserve"> </w:t>
      </w:r>
      <w:r>
        <w:rPr>
          <w:sz w:val="24"/>
          <w:szCs w:val="24"/>
          <w:u w:val="single"/>
        </w:rPr>
        <w:tab/>
      </w:r>
      <w:r>
        <w:rPr>
          <w:sz w:val="24"/>
          <w:szCs w:val="24"/>
          <w:u w:val="single"/>
        </w:rPr>
        <w:tab/>
      </w:r>
      <w:r>
        <w:rPr>
          <w:sz w:val="24"/>
          <w:szCs w:val="24"/>
          <w:u w:val="single"/>
        </w:rPr>
        <w:tab/>
      </w:r>
    </w:p>
    <w:p w14:paraId="0526AFD4" w14:textId="77777777" w:rsidR="00AC22D9" w:rsidRPr="00916275" w:rsidRDefault="00AC22D9" w:rsidP="00AC22D9">
      <w:pPr>
        <w:spacing w:after="120"/>
        <w:rPr>
          <w:sz w:val="16"/>
          <w:szCs w:val="16"/>
        </w:rPr>
      </w:pPr>
    </w:p>
    <w:p w14:paraId="383400A1" w14:textId="7C899F3A" w:rsidR="00AC22D9" w:rsidRPr="00454988" w:rsidRDefault="00AC22D9" w:rsidP="00454988">
      <w:pPr>
        <w:tabs>
          <w:tab w:val="left" w:pos="720"/>
          <w:tab w:val="left" w:pos="1440"/>
          <w:tab w:val="left" w:pos="2160"/>
          <w:tab w:val="left" w:pos="2880"/>
          <w:tab w:val="left" w:pos="3600"/>
          <w:tab w:val="left" w:pos="4320"/>
          <w:tab w:val="left" w:pos="5040"/>
          <w:tab w:val="left" w:pos="6672"/>
        </w:tabs>
        <w:spacing w:after="120"/>
        <w:ind w:firstLine="720"/>
        <w:rPr>
          <w:sz w:val="24"/>
          <w:szCs w:val="24"/>
        </w:rPr>
      </w:pPr>
      <w:r w:rsidRPr="00454988">
        <w:rPr>
          <w:sz w:val="24"/>
          <w:szCs w:val="24"/>
        </w:rPr>
        <w:t xml:space="preserve">Amount of Reimbursement: </w:t>
      </w:r>
      <w:r w:rsidRPr="00454988">
        <w:rPr>
          <w:sz w:val="24"/>
          <w:szCs w:val="24"/>
          <w:u w:val="single"/>
        </w:rPr>
        <w:tab/>
      </w:r>
      <w:r w:rsidRPr="00454988">
        <w:rPr>
          <w:sz w:val="24"/>
          <w:szCs w:val="24"/>
          <w:u w:val="single"/>
        </w:rPr>
        <w:tab/>
      </w:r>
      <w:r w:rsidRPr="00454988">
        <w:rPr>
          <w:sz w:val="24"/>
          <w:szCs w:val="24"/>
          <w:u w:val="single"/>
        </w:rPr>
        <w:tab/>
      </w:r>
    </w:p>
    <w:p w14:paraId="3E08E533" w14:textId="77777777" w:rsidR="00AC22D9" w:rsidRDefault="00AC22D9" w:rsidP="00AC22D9">
      <w:pPr>
        <w:spacing w:after="120"/>
      </w:pPr>
    </w:p>
    <w:p w14:paraId="764D9EA8" w14:textId="57ADC539" w:rsidR="00AC22D9" w:rsidRPr="00BE3AB2" w:rsidRDefault="00BE3AB2" w:rsidP="00BE3AB2">
      <w:pPr>
        <w:ind w:left="720" w:firstLine="720"/>
        <w:rPr>
          <w:b/>
          <w:bCs/>
          <w:sz w:val="18"/>
          <w:szCs w:val="18"/>
          <w:u w:val="single"/>
        </w:rPr>
      </w:pPr>
      <w:r>
        <w:rPr>
          <w:b/>
          <w:bCs/>
          <w:sz w:val="18"/>
          <w:szCs w:val="18"/>
          <w:u w:val="single"/>
        </w:rPr>
        <w:t>The</w:t>
      </w:r>
      <w:r w:rsidR="00AC22D9" w:rsidRPr="00BE3AB2">
        <w:rPr>
          <w:b/>
          <w:bCs/>
          <w:sz w:val="18"/>
          <w:szCs w:val="18"/>
          <w:u w:val="single"/>
        </w:rPr>
        <w:t xml:space="preserve"> following guidelines apply:</w:t>
      </w:r>
    </w:p>
    <w:p w14:paraId="1ACC77AA" w14:textId="133ED969" w:rsidR="00AC22D9" w:rsidRPr="00916275" w:rsidRDefault="00AC22D9" w:rsidP="00AC22D9">
      <w:pPr>
        <w:pStyle w:val="ListParagraph"/>
        <w:numPr>
          <w:ilvl w:val="0"/>
          <w:numId w:val="2"/>
        </w:numPr>
        <w:rPr>
          <w:sz w:val="18"/>
          <w:szCs w:val="18"/>
        </w:rPr>
      </w:pPr>
      <w:r w:rsidRPr="00916275">
        <w:rPr>
          <w:sz w:val="18"/>
          <w:szCs w:val="18"/>
        </w:rPr>
        <w:t>No more than $</w:t>
      </w:r>
      <w:r w:rsidR="00A5493A">
        <w:rPr>
          <w:sz w:val="18"/>
          <w:szCs w:val="18"/>
        </w:rPr>
        <w:t>2</w:t>
      </w:r>
      <w:r w:rsidRPr="00916275">
        <w:rPr>
          <w:sz w:val="18"/>
          <w:szCs w:val="18"/>
        </w:rPr>
        <w:t xml:space="preserve">00 </w:t>
      </w:r>
      <w:r>
        <w:rPr>
          <w:sz w:val="18"/>
          <w:szCs w:val="18"/>
        </w:rPr>
        <w:t xml:space="preserve">for CEUs </w:t>
      </w:r>
      <w:r w:rsidRPr="00916275">
        <w:rPr>
          <w:sz w:val="18"/>
          <w:szCs w:val="18"/>
        </w:rPr>
        <w:t>can be reimbursed in a 2-year period.</w:t>
      </w:r>
    </w:p>
    <w:p w14:paraId="31176623" w14:textId="77777777" w:rsidR="00AC22D9" w:rsidRPr="00916275" w:rsidRDefault="00AC22D9" w:rsidP="00AC22D9">
      <w:pPr>
        <w:pStyle w:val="ListParagraph"/>
        <w:numPr>
          <w:ilvl w:val="0"/>
          <w:numId w:val="2"/>
        </w:numPr>
        <w:rPr>
          <w:sz w:val="18"/>
          <w:szCs w:val="18"/>
        </w:rPr>
      </w:pPr>
      <w:r w:rsidRPr="00916275">
        <w:rPr>
          <w:sz w:val="18"/>
          <w:szCs w:val="18"/>
        </w:rPr>
        <w:t>The course or training must be approved by the Texas Behavioral Health Executive Council to count toward CEUs need</w:t>
      </w:r>
      <w:r>
        <w:rPr>
          <w:sz w:val="18"/>
          <w:szCs w:val="18"/>
        </w:rPr>
        <w:t>ed</w:t>
      </w:r>
      <w:r w:rsidRPr="00916275">
        <w:rPr>
          <w:sz w:val="18"/>
          <w:szCs w:val="18"/>
        </w:rPr>
        <w:t xml:space="preserve"> for license renewal, as applicable.</w:t>
      </w:r>
    </w:p>
    <w:p w14:paraId="69B61B16" w14:textId="77777777" w:rsidR="00AC22D9" w:rsidRPr="00916275" w:rsidRDefault="00AC22D9" w:rsidP="00AC22D9">
      <w:pPr>
        <w:pStyle w:val="ListParagraph"/>
        <w:numPr>
          <w:ilvl w:val="0"/>
          <w:numId w:val="2"/>
        </w:numPr>
        <w:rPr>
          <w:sz w:val="18"/>
          <w:szCs w:val="18"/>
        </w:rPr>
      </w:pPr>
      <w:r w:rsidRPr="00916275">
        <w:rPr>
          <w:sz w:val="18"/>
          <w:szCs w:val="18"/>
        </w:rPr>
        <w:t>Receipt for the course/training must be attached.</w:t>
      </w:r>
    </w:p>
    <w:p w14:paraId="0A3A1B0C" w14:textId="77777777" w:rsidR="00AC22D9" w:rsidRPr="00916275" w:rsidRDefault="00AC22D9" w:rsidP="00AC22D9">
      <w:pPr>
        <w:pStyle w:val="ListParagraph"/>
        <w:numPr>
          <w:ilvl w:val="0"/>
          <w:numId w:val="2"/>
        </w:numPr>
        <w:rPr>
          <w:sz w:val="18"/>
          <w:szCs w:val="18"/>
        </w:rPr>
      </w:pPr>
      <w:r w:rsidRPr="00916275">
        <w:rPr>
          <w:sz w:val="18"/>
          <w:szCs w:val="18"/>
        </w:rPr>
        <w:t>Certificate of completion of the course/training must be attached.</w:t>
      </w:r>
    </w:p>
    <w:p w14:paraId="48D2D875" w14:textId="77777777" w:rsidR="00BE3AB2" w:rsidRDefault="00BE3AB2" w:rsidP="00AC22D9">
      <w:pPr>
        <w:spacing w:after="0"/>
      </w:pPr>
    </w:p>
    <w:p w14:paraId="2B48FD5A" w14:textId="5BC6E462" w:rsidR="00AC22D9" w:rsidRPr="00916275" w:rsidRDefault="00BE3AB2" w:rsidP="00AC22D9">
      <w:pPr>
        <w:spacing w:after="0"/>
        <w:rPr>
          <w:u w:val="single"/>
        </w:rPr>
      </w:pPr>
      <w:r>
        <w:tab/>
      </w:r>
      <w:r>
        <w:rPr>
          <w:sz w:val="24"/>
          <w:szCs w:val="24"/>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rPr>
        <w:tab/>
      </w:r>
      <w:r w:rsidR="00AC22D9">
        <w:rPr>
          <w:sz w:val="24"/>
          <w:szCs w:val="24"/>
          <w:u w:val="single"/>
        </w:rPr>
        <w:tab/>
      </w:r>
      <w:r w:rsidR="00AC22D9">
        <w:rPr>
          <w:sz w:val="24"/>
          <w:szCs w:val="24"/>
          <w:u w:val="single"/>
        </w:rPr>
        <w:tab/>
      </w:r>
      <w:r w:rsidR="00AC22D9">
        <w:rPr>
          <w:sz w:val="24"/>
          <w:szCs w:val="24"/>
          <w:u w:val="single"/>
        </w:rPr>
        <w:tab/>
      </w:r>
    </w:p>
    <w:p w14:paraId="2A2C333F" w14:textId="77777777" w:rsidR="00AC22D9" w:rsidRDefault="00AC22D9" w:rsidP="00BE3AB2">
      <w:pPr>
        <w:spacing w:after="0"/>
        <w:ind w:left="720" w:firstLine="720"/>
      </w:pPr>
      <w:r>
        <w:t>Signature of Therapist</w:t>
      </w:r>
      <w:r>
        <w:tab/>
      </w:r>
      <w:r>
        <w:tab/>
      </w:r>
      <w:r>
        <w:tab/>
      </w:r>
      <w:r>
        <w:tab/>
      </w:r>
      <w:r>
        <w:tab/>
        <w:t>Date</w:t>
      </w:r>
    </w:p>
    <w:p w14:paraId="7CB6D1A6" w14:textId="77777777" w:rsidR="00AC22D9" w:rsidRDefault="00AC22D9" w:rsidP="00AC22D9"/>
    <w:p w14:paraId="3386BFBE" w14:textId="77777777" w:rsidR="00BE3AB2" w:rsidRDefault="00AC22D9" w:rsidP="00BE3AB2">
      <w:pPr>
        <w:ind w:left="720" w:firstLine="720"/>
      </w:pPr>
      <w:r>
        <w:t>Approved by</w:t>
      </w:r>
      <w:r w:rsidR="00BE3AB2">
        <w:t>:</w:t>
      </w:r>
    </w:p>
    <w:p w14:paraId="2A9D33E7" w14:textId="537699B0" w:rsidR="00AC22D9" w:rsidRPr="00BE3AB2" w:rsidRDefault="00BE3AB2" w:rsidP="00BE3AB2">
      <w:r>
        <w:tab/>
      </w:r>
      <w:r>
        <w:rPr>
          <w:sz w:val="24"/>
          <w:szCs w:val="24"/>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u w:val="single"/>
        </w:rPr>
        <w:tab/>
      </w:r>
      <w:r w:rsidR="00AC22D9">
        <w:rPr>
          <w:sz w:val="24"/>
          <w:szCs w:val="24"/>
        </w:rPr>
        <w:tab/>
      </w:r>
      <w:r w:rsidR="00AC22D9">
        <w:rPr>
          <w:sz w:val="24"/>
          <w:szCs w:val="24"/>
          <w:u w:val="single"/>
        </w:rPr>
        <w:tab/>
      </w:r>
      <w:r w:rsidR="00AC22D9">
        <w:rPr>
          <w:sz w:val="24"/>
          <w:szCs w:val="24"/>
          <w:u w:val="single"/>
        </w:rPr>
        <w:tab/>
      </w:r>
      <w:r w:rsidR="00AC22D9">
        <w:rPr>
          <w:sz w:val="24"/>
          <w:szCs w:val="24"/>
          <w:u w:val="single"/>
        </w:rPr>
        <w:tab/>
      </w:r>
    </w:p>
    <w:p w14:paraId="1D4B4152" w14:textId="33FBC995" w:rsidR="00E36354" w:rsidRPr="00AC22D9" w:rsidRDefault="00AC22D9" w:rsidP="00BE3AB2">
      <w:pPr>
        <w:ind w:left="720" w:firstLine="720"/>
      </w:pPr>
      <w:r w:rsidRPr="00AC22D9">
        <w:t>Clinical or HR Director</w:t>
      </w:r>
      <w:r w:rsidRPr="00AC22D9">
        <w:tab/>
      </w:r>
      <w:r w:rsidRPr="00AC22D9">
        <w:tab/>
      </w:r>
      <w:r w:rsidRPr="00AC22D9">
        <w:tab/>
      </w:r>
      <w:r w:rsidRPr="00AC22D9">
        <w:tab/>
      </w:r>
      <w:r w:rsidRPr="00AC22D9">
        <w:tab/>
        <w:t>Date</w:t>
      </w:r>
    </w:p>
    <w:p w14:paraId="2E23B112" w14:textId="2A4CB890" w:rsidR="00D93DBB" w:rsidRDefault="00D93DBB" w:rsidP="00910531"/>
    <w:p w14:paraId="0E734098" w14:textId="77777777" w:rsidR="00454988" w:rsidRDefault="00454988" w:rsidP="00454988">
      <w:pPr>
        <w:rPr>
          <w:rFonts w:cstheme="minorHAnsi"/>
          <w:b/>
          <w:bCs/>
          <w:sz w:val="20"/>
          <w:szCs w:val="20"/>
          <w:shd w:val="clear" w:color="auto" w:fill="FFFFFF"/>
        </w:rPr>
      </w:pPr>
    </w:p>
    <w:p w14:paraId="5C51288E" w14:textId="7925131A" w:rsidR="00D93DBB" w:rsidRPr="00BE3AB2" w:rsidRDefault="00000000" w:rsidP="00454988">
      <w:pPr>
        <w:jc w:val="both"/>
        <w:rPr>
          <w:rFonts w:cstheme="minorHAnsi"/>
          <w:sz w:val="20"/>
          <w:szCs w:val="20"/>
        </w:rPr>
      </w:pPr>
      <w:hyperlink r:id="rId9" w:tgtFrame="_blank" w:history="1">
        <w:r w:rsidR="00AC22D9" w:rsidRPr="00BE3AB2">
          <w:rPr>
            <w:rFonts w:cstheme="minorHAnsi"/>
            <w:b/>
            <w:bCs/>
            <w:sz w:val="20"/>
            <w:szCs w:val="20"/>
            <w:u w:val="single"/>
          </w:rPr>
          <w:t>Reimbursement for Continuing Education</w:t>
        </w:r>
      </w:hyperlink>
      <w:r w:rsidR="00BE3AB2">
        <w:rPr>
          <w:rFonts w:cstheme="minorHAnsi"/>
          <w:sz w:val="20"/>
          <w:szCs w:val="20"/>
          <w:shd w:val="clear" w:color="auto" w:fill="FFFFFF"/>
        </w:rPr>
        <w:t>:</w:t>
      </w:r>
      <w:r w:rsidR="00AC22D9" w:rsidRPr="00BE3AB2">
        <w:rPr>
          <w:rFonts w:cstheme="minorHAnsi"/>
          <w:sz w:val="20"/>
          <w:szCs w:val="20"/>
          <w:shd w:val="clear" w:color="auto" w:fill="FFFFFF"/>
        </w:rPr>
        <w:t xml:space="preserve"> Counselors of Texas/Side by Side (Company) agrees to pay for the Therapist's (Contractor) reasonable, required continuing education. The Company shall reimburse the Contractor for all reasonable deductible expenses paid for these educational benefits, which the state of Texas requires </w:t>
      </w:r>
      <w:r w:rsidR="00BE3AB2" w:rsidRPr="00BE3AB2">
        <w:rPr>
          <w:rFonts w:cstheme="minorHAnsi"/>
          <w:sz w:val="20"/>
          <w:szCs w:val="20"/>
          <w:shd w:val="clear" w:color="auto" w:fill="FFFFFF"/>
        </w:rPr>
        <w:t>to</w:t>
      </w:r>
      <w:r w:rsidR="00AC22D9" w:rsidRPr="00BE3AB2">
        <w:rPr>
          <w:rFonts w:cstheme="minorHAnsi"/>
          <w:sz w:val="20"/>
          <w:szCs w:val="20"/>
          <w:shd w:val="clear" w:color="auto" w:fill="FFFFFF"/>
        </w:rPr>
        <w:t xml:space="preserve"> remain a current, competent, and licensed therapist. A total expense of no greater than $</w:t>
      </w:r>
      <w:r w:rsidR="00A5493A">
        <w:rPr>
          <w:rFonts w:cstheme="minorHAnsi"/>
          <w:sz w:val="20"/>
          <w:szCs w:val="20"/>
          <w:shd w:val="clear" w:color="auto" w:fill="FFFFFF"/>
        </w:rPr>
        <w:t>2</w:t>
      </w:r>
      <w:r w:rsidR="00AC22D9" w:rsidRPr="00BE3AB2">
        <w:rPr>
          <w:rFonts w:cstheme="minorHAnsi"/>
          <w:sz w:val="20"/>
          <w:szCs w:val="20"/>
          <w:shd w:val="clear" w:color="auto" w:fill="FFFFFF"/>
        </w:rPr>
        <w:t xml:space="preserve">00 every 2-years shall be submitted to the Company for </w:t>
      </w:r>
      <w:r w:rsidR="00BE3AB2" w:rsidRPr="00BE3AB2">
        <w:rPr>
          <w:rFonts w:cstheme="minorHAnsi"/>
          <w:sz w:val="20"/>
          <w:szCs w:val="20"/>
          <w:shd w:val="clear" w:color="auto" w:fill="FFFFFF"/>
        </w:rPr>
        <w:t>reimbursement</w:t>
      </w:r>
      <w:r w:rsidR="00AC22D9" w:rsidRPr="00BE3AB2">
        <w:rPr>
          <w:rFonts w:cstheme="minorHAnsi"/>
          <w:sz w:val="20"/>
          <w:szCs w:val="20"/>
          <w:shd w:val="clear" w:color="auto" w:fill="FFFFFF"/>
        </w:rPr>
        <w:t xml:space="preserve">. </w:t>
      </w:r>
      <w:r w:rsidR="00BE3AB2" w:rsidRPr="00BE3AB2">
        <w:rPr>
          <w:rFonts w:cstheme="minorHAnsi"/>
          <w:sz w:val="20"/>
          <w:szCs w:val="20"/>
          <w:shd w:val="clear" w:color="auto" w:fill="FFFFFF"/>
        </w:rPr>
        <w:t>If</w:t>
      </w:r>
      <w:r w:rsidR="00AC22D9" w:rsidRPr="00BE3AB2">
        <w:rPr>
          <w:rFonts w:cstheme="minorHAnsi"/>
          <w:sz w:val="20"/>
          <w:szCs w:val="20"/>
          <w:shd w:val="clear" w:color="auto" w:fill="FFFFFF"/>
        </w:rPr>
        <w:t xml:space="preserve"> the Work Agreement is terminated for any reason, the Contractor shall reimburse the Company for any amounts which the </w:t>
      </w:r>
      <w:r w:rsidR="00BE3AB2" w:rsidRPr="00BE3AB2">
        <w:rPr>
          <w:rFonts w:cstheme="minorHAnsi"/>
          <w:sz w:val="20"/>
          <w:szCs w:val="20"/>
          <w:shd w:val="clear" w:color="auto" w:fill="FFFFFF"/>
        </w:rPr>
        <w:t>Company</w:t>
      </w:r>
      <w:r w:rsidR="00AC22D9" w:rsidRPr="00BE3AB2">
        <w:rPr>
          <w:rFonts w:cstheme="minorHAnsi"/>
          <w:sz w:val="20"/>
          <w:szCs w:val="20"/>
          <w:shd w:val="clear" w:color="auto" w:fill="FFFFFF"/>
        </w:rPr>
        <w:t xml:space="preserve"> has paid during the twelve (12) month period prior to the last day of employment.</w:t>
      </w:r>
      <w:r w:rsidR="00D93DBB" w:rsidRPr="00BE3AB2">
        <w:rPr>
          <w:rFonts w:cstheme="minorHAnsi"/>
          <w:sz w:val="20"/>
          <w:szCs w:val="20"/>
        </w:rPr>
        <w:tab/>
      </w:r>
    </w:p>
    <w:sectPr w:rsidR="00D93DBB" w:rsidRPr="00BE3AB2" w:rsidSect="00BE3AB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0413" w14:textId="77777777" w:rsidR="00835DC3" w:rsidRDefault="00835DC3" w:rsidP="00454988">
      <w:pPr>
        <w:spacing w:after="0" w:line="240" w:lineRule="auto"/>
      </w:pPr>
      <w:r>
        <w:separator/>
      </w:r>
    </w:p>
  </w:endnote>
  <w:endnote w:type="continuationSeparator" w:id="0">
    <w:p w14:paraId="1B9F39CE" w14:textId="77777777" w:rsidR="00835DC3" w:rsidRDefault="00835DC3" w:rsidP="0045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8FF4" w14:textId="44F5769D" w:rsidR="00A5493A" w:rsidRDefault="00A5493A">
    <w:pPr>
      <w:pStyle w:val="Footer"/>
    </w:pPr>
    <w:proofErr w:type="spellStart"/>
    <w:r>
      <w:t>SidebySide</w:t>
    </w:r>
    <w:proofErr w:type="spellEnd"/>
    <w:r>
      <w:ptab w:relativeTo="margin" w:alignment="center" w:leader="none"/>
    </w:r>
    <w:r>
      <w:t>CEU Reimbursement</w:t>
    </w:r>
    <w:r>
      <w:ptab w:relativeTo="margin" w:alignment="right" w:leader="none"/>
    </w:r>
    <w:r>
      <w:t>Last modified May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1E4C" w14:textId="77777777" w:rsidR="00835DC3" w:rsidRDefault="00835DC3" w:rsidP="00454988">
      <w:pPr>
        <w:spacing w:after="0" w:line="240" w:lineRule="auto"/>
      </w:pPr>
      <w:r>
        <w:separator/>
      </w:r>
    </w:p>
  </w:footnote>
  <w:footnote w:type="continuationSeparator" w:id="0">
    <w:p w14:paraId="569D7088" w14:textId="77777777" w:rsidR="00835DC3" w:rsidRDefault="00835DC3" w:rsidP="0045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D1ECC"/>
    <w:multiLevelType w:val="hybridMultilevel"/>
    <w:tmpl w:val="53A0A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E2139"/>
    <w:multiLevelType w:val="hybridMultilevel"/>
    <w:tmpl w:val="9782BFD6"/>
    <w:lvl w:ilvl="0" w:tplc="56B8698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7533076">
    <w:abstractNumId w:val="0"/>
  </w:num>
  <w:num w:numId="2" w16cid:durableId="174414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A5"/>
    <w:rsid w:val="0000270F"/>
    <w:rsid w:val="00025DA5"/>
    <w:rsid w:val="001852E7"/>
    <w:rsid w:val="0019765D"/>
    <w:rsid w:val="00454988"/>
    <w:rsid w:val="006E600F"/>
    <w:rsid w:val="007A14EC"/>
    <w:rsid w:val="00835DC3"/>
    <w:rsid w:val="00910531"/>
    <w:rsid w:val="00A53571"/>
    <w:rsid w:val="00A5493A"/>
    <w:rsid w:val="00AC22D9"/>
    <w:rsid w:val="00AF3139"/>
    <w:rsid w:val="00BE3AB2"/>
    <w:rsid w:val="00CF5991"/>
    <w:rsid w:val="00D914C7"/>
    <w:rsid w:val="00D93DBB"/>
    <w:rsid w:val="00E1280D"/>
    <w:rsid w:val="00E36354"/>
    <w:rsid w:val="00F33F49"/>
    <w:rsid w:val="00FC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DEC3"/>
  <w15:chartTrackingRefBased/>
  <w15:docId w15:val="{7628E5F2-F634-4264-B557-4538D4C6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531"/>
    <w:rPr>
      <w:color w:val="0563C1" w:themeColor="hyperlink"/>
      <w:u w:val="single"/>
    </w:rPr>
  </w:style>
  <w:style w:type="paragraph" w:styleId="ListParagraph">
    <w:name w:val="List Paragraph"/>
    <w:basedOn w:val="Normal"/>
    <w:uiPriority w:val="34"/>
    <w:qFormat/>
    <w:rsid w:val="00910531"/>
    <w:pPr>
      <w:ind w:left="720"/>
      <w:contextualSpacing/>
    </w:pPr>
  </w:style>
  <w:style w:type="paragraph" w:customStyle="1" w:styleId="about-p">
    <w:name w:val="about-p"/>
    <w:basedOn w:val="Normal"/>
    <w:rsid w:val="009105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531"/>
    <w:rPr>
      <w:b/>
      <w:bCs/>
    </w:rPr>
  </w:style>
  <w:style w:type="paragraph" w:styleId="BodyText">
    <w:name w:val="Body Text"/>
    <w:basedOn w:val="Normal"/>
    <w:link w:val="BodyTextChar"/>
    <w:uiPriority w:val="99"/>
    <w:semiHidden/>
    <w:unhideWhenUsed/>
    <w:rsid w:val="00910531"/>
    <w:pPr>
      <w:spacing w:after="120"/>
    </w:pPr>
  </w:style>
  <w:style w:type="character" w:customStyle="1" w:styleId="BodyTextChar">
    <w:name w:val="Body Text Char"/>
    <w:basedOn w:val="DefaultParagraphFont"/>
    <w:link w:val="BodyText"/>
    <w:uiPriority w:val="99"/>
    <w:semiHidden/>
    <w:rsid w:val="00910531"/>
  </w:style>
  <w:style w:type="paragraph" w:styleId="BalloonText">
    <w:name w:val="Balloon Text"/>
    <w:basedOn w:val="Normal"/>
    <w:link w:val="BalloonTextChar"/>
    <w:uiPriority w:val="99"/>
    <w:semiHidden/>
    <w:unhideWhenUsed/>
    <w:rsid w:val="00AF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39"/>
    <w:rPr>
      <w:rFonts w:ascii="Segoe UI" w:hAnsi="Segoe UI" w:cs="Segoe UI"/>
      <w:sz w:val="18"/>
      <w:szCs w:val="18"/>
    </w:rPr>
  </w:style>
  <w:style w:type="paragraph" w:styleId="Header">
    <w:name w:val="header"/>
    <w:basedOn w:val="Normal"/>
    <w:link w:val="HeaderChar"/>
    <w:uiPriority w:val="99"/>
    <w:unhideWhenUsed/>
    <w:rsid w:val="0045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988"/>
  </w:style>
  <w:style w:type="paragraph" w:styleId="Footer">
    <w:name w:val="footer"/>
    <w:basedOn w:val="Normal"/>
    <w:link w:val="FooterChar"/>
    <w:uiPriority w:val="99"/>
    <w:unhideWhenUsed/>
    <w:rsid w:val="0045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029936">
      <w:bodyDiv w:val="1"/>
      <w:marLeft w:val="0"/>
      <w:marRight w:val="0"/>
      <w:marTop w:val="0"/>
      <w:marBottom w:val="0"/>
      <w:divBdr>
        <w:top w:val="none" w:sz="0" w:space="0" w:color="auto"/>
        <w:left w:val="none" w:sz="0" w:space="0" w:color="auto"/>
        <w:bottom w:val="none" w:sz="0" w:space="0" w:color="auto"/>
        <w:right w:val="none" w:sz="0" w:space="0" w:color="auto"/>
      </w:divBdr>
    </w:div>
    <w:div w:id="16711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winsider.com/clause/reimbursement-for-continu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Arnot</dc:creator>
  <cp:keywords/>
  <dc:description/>
  <cp:lastModifiedBy>Aaron Haggerty</cp:lastModifiedBy>
  <cp:revision>2</cp:revision>
  <cp:lastPrinted>2020-02-28T15:16:00Z</cp:lastPrinted>
  <dcterms:created xsi:type="dcterms:W3CDTF">2023-05-02T16:10:00Z</dcterms:created>
  <dcterms:modified xsi:type="dcterms:W3CDTF">2023-05-02T16:10:00Z</dcterms:modified>
</cp:coreProperties>
</file>